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0069-01-2026-000751-33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Милейлы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18810586250718031282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18.07.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rFonts w:ascii="Times New Roman" w:eastAsia="Times New Roman" w:hAnsi="Times New Roman" w:cs="Times New Roman"/>
          <w:sz w:val="26"/>
          <w:szCs w:val="26"/>
        </w:rPr>
        <w:t>Судебное", утвержденных приказом ФГУП "Почта России" от 31</w:t>
      </w:r>
      <w:r>
        <w:rPr>
          <w:rFonts w:ascii="Times New Roman" w:eastAsia="Times New Roman" w:hAnsi="Times New Roman" w:cs="Times New Roman"/>
          <w:sz w:val="26"/>
          <w:szCs w:val="26"/>
        </w:rPr>
        <w:t>.08.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2005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343.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>№ 18810886260920004923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18810586250718031282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наказания по ч. 2 ст. 12.9 КоАП РФ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750,00 руб.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данные специального технического средства;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№ И000086221 от 22.12.2025 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 о прохождении почтового отправления;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 об отслеживании почтового отправления;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ГИС ГМП;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учета ТС.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М.Б</w:t>
      </w:r>
      <w:r>
        <w:rPr>
          <w:rFonts w:ascii="Times New Roman" w:eastAsia="Times New Roman" w:hAnsi="Times New Roman" w:cs="Times New Roman"/>
          <w:sz w:val="26"/>
          <w:szCs w:val="26"/>
        </w:rPr>
        <w:t>. полностью доказанной. 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Гамзали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Милейлу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Бахман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Кызы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00,00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0412365400695004402620103.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Г.П.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25.02.2026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40</w:t>
      </w:r>
      <w:r>
        <w:rPr>
          <w:rFonts w:ascii="Times New Roman" w:eastAsia="Times New Roman" w:hAnsi="Times New Roman" w:cs="Times New Roman"/>
          <w:sz w:val="22"/>
          <w:szCs w:val="22"/>
        </w:rPr>
        <w:t>-261</w:t>
      </w:r>
      <w:r>
        <w:rPr>
          <w:rFonts w:ascii="Times New Roman" w:eastAsia="Times New Roman" w:hAnsi="Times New Roman" w:cs="Times New Roman"/>
          <w:sz w:val="22"/>
          <w:szCs w:val="22"/>
        </w:rPr>
        <w:t>4/202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9">
    <w:name w:val="cat-UserDefined grp-3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